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6309" w14:textId="0ACD431D" w:rsidR="00B427AE" w:rsidRPr="00E659B1" w:rsidRDefault="00B11B97" w:rsidP="00D16AF8">
      <w:pPr>
        <w:spacing w:line="360" w:lineRule="auto"/>
        <w:jc w:val="center"/>
        <w:rPr>
          <w:rFonts w:ascii="Times New Roman" w:hAnsi="Times New Roman" w:cs="Times New Roman"/>
          <w:b/>
          <w:bCs/>
          <w:sz w:val="24"/>
          <w:szCs w:val="24"/>
        </w:rPr>
      </w:pPr>
      <w:r w:rsidRPr="00E659B1">
        <w:rPr>
          <w:rFonts w:ascii="Times New Roman" w:hAnsi="Times New Roman" w:cs="Times New Roman"/>
          <w:b/>
          <w:bCs/>
          <w:sz w:val="24"/>
          <w:szCs w:val="24"/>
        </w:rPr>
        <w:t>BAB V</w:t>
      </w:r>
    </w:p>
    <w:p w14:paraId="7F946BEC" w14:textId="1F50465E" w:rsidR="00B11B97" w:rsidRPr="00E659B1" w:rsidRDefault="00770A28" w:rsidP="00D16AF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14:paraId="427D4AA6" w14:textId="2A68AF6B" w:rsidR="00D64DBA" w:rsidRPr="00770A28" w:rsidRDefault="00770A28" w:rsidP="00D16AF8">
      <w:pPr>
        <w:pStyle w:val="ListParagraph"/>
        <w:numPr>
          <w:ilvl w:val="0"/>
          <w:numId w:val="6"/>
        </w:numPr>
        <w:spacing w:line="360" w:lineRule="auto"/>
        <w:ind w:left="360"/>
        <w:rPr>
          <w:rFonts w:ascii="Times New Roman" w:hAnsi="Times New Roman" w:cs="Times New Roman"/>
          <w:b/>
          <w:bCs/>
          <w:sz w:val="24"/>
          <w:szCs w:val="24"/>
        </w:rPr>
      </w:pPr>
      <w:r w:rsidRPr="00770A28">
        <w:rPr>
          <w:rFonts w:ascii="Times New Roman" w:hAnsi="Times New Roman" w:cs="Times New Roman"/>
          <w:b/>
          <w:bCs/>
          <w:sz w:val="24"/>
          <w:szCs w:val="24"/>
        </w:rPr>
        <w:t>Kesimpulan</w:t>
      </w:r>
    </w:p>
    <w:p w14:paraId="55526BBE" w14:textId="5A6D6DCE" w:rsidR="00D64DBA" w:rsidRPr="00E659B1" w:rsidRDefault="00D64DBA" w:rsidP="00D16AF8">
      <w:pPr>
        <w:spacing w:line="360" w:lineRule="auto"/>
        <w:ind w:firstLine="720"/>
        <w:jc w:val="both"/>
        <w:rPr>
          <w:rFonts w:ascii="Times New Roman" w:hAnsi="Times New Roman" w:cs="Times New Roman"/>
          <w:bCs/>
          <w:sz w:val="24"/>
          <w:szCs w:val="24"/>
        </w:rPr>
      </w:pPr>
      <w:r w:rsidRPr="00E659B1">
        <w:rPr>
          <w:rFonts w:ascii="Times New Roman" w:hAnsi="Times New Roman" w:cs="Times New Roman"/>
          <w:sz w:val="24"/>
          <w:szCs w:val="24"/>
        </w:rPr>
        <w:t xml:space="preserve">Penelitian berjudul </w:t>
      </w:r>
      <w:r w:rsidRPr="00E659B1">
        <w:rPr>
          <w:rFonts w:ascii="Times New Roman" w:hAnsi="Times New Roman" w:cs="Times New Roman"/>
          <w:bCs/>
          <w:sz w:val="24"/>
          <w:szCs w:val="24"/>
        </w:rPr>
        <w:t>Manajemen Kurikulum Pendidikan Islam Integratif “Tarbiyatul Islamiyah” sebagai Penguatan Empat Pilar Pendidikan Pada Siswa SMA di Kota Palu (Studi multisitus SMA IT Qurrota A’yun dan SMK Bina Potensi) menghasilkan kesimpulan sebagai berikut:</w:t>
      </w:r>
    </w:p>
    <w:p w14:paraId="331A599E" w14:textId="6B878938" w:rsidR="00D64DBA" w:rsidRPr="00E659B1" w:rsidRDefault="00D64DBA" w:rsidP="00D16AF8">
      <w:pPr>
        <w:pStyle w:val="ListParagraph"/>
        <w:numPr>
          <w:ilvl w:val="0"/>
          <w:numId w:val="2"/>
        </w:numPr>
        <w:spacing w:line="360" w:lineRule="auto"/>
        <w:ind w:left="360"/>
        <w:jc w:val="both"/>
        <w:rPr>
          <w:rFonts w:ascii="Times New Roman" w:hAnsi="Times New Roman" w:cs="Times New Roman"/>
          <w:bCs/>
          <w:sz w:val="24"/>
          <w:szCs w:val="24"/>
        </w:rPr>
      </w:pPr>
      <w:bookmarkStart w:id="0" w:name="_Hlk115457707"/>
      <w:r w:rsidRPr="00E659B1">
        <w:rPr>
          <w:rFonts w:ascii="Times New Roman" w:hAnsi="Times New Roman" w:cs="Times New Roman"/>
          <w:sz w:val="24"/>
          <w:szCs w:val="24"/>
          <w:lang w:val="en-US"/>
        </w:rPr>
        <w:t>Tarbiyah Islamiyah merupakan istilah yang merepresentasikan pembelajaran dan kegiatan keagamaan di sekolah versi Wahdah Islamiyah.</w:t>
      </w:r>
      <w:bookmarkEnd w:id="0"/>
      <w:r w:rsidRPr="00E659B1">
        <w:rPr>
          <w:rFonts w:ascii="Times New Roman" w:hAnsi="Times New Roman" w:cs="Times New Roman"/>
          <w:sz w:val="24"/>
          <w:szCs w:val="24"/>
          <w:lang w:val="en-US"/>
        </w:rPr>
        <w:t xml:space="preserve"> Dikatakan demikian karena materi tarbiyah berasal dari buku pedoman yang digunakan di sekolah sebagai bahan ajar Tarbiyah. Tarbiyatul Islamiyah merupakan program unggulan Wahdah Islamiyah yang diterapkan di Lembaga-lembaga Pendidikan yang berafiliasi dengan mereka. </w:t>
      </w:r>
      <w:bookmarkStart w:id="1" w:name="_Hlk115457626"/>
      <w:r w:rsidRPr="00E659B1">
        <w:rPr>
          <w:rFonts w:ascii="Times New Roman" w:hAnsi="Times New Roman" w:cs="Times New Roman"/>
          <w:sz w:val="24"/>
          <w:szCs w:val="24"/>
          <w:lang w:val="en-US"/>
        </w:rPr>
        <w:t xml:space="preserve">Tarbiyatul Islamiyah merupakan kegiatan </w:t>
      </w:r>
      <w:r w:rsidR="00977C5F">
        <w:rPr>
          <w:rFonts w:ascii="Times New Roman" w:hAnsi="Times New Roman" w:cs="Times New Roman"/>
          <w:sz w:val="24"/>
          <w:szCs w:val="24"/>
          <w:lang w:val="en-US"/>
        </w:rPr>
        <w:t>keagamaan</w:t>
      </w:r>
      <w:r w:rsidRPr="00E659B1">
        <w:rPr>
          <w:rFonts w:ascii="Times New Roman" w:hAnsi="Times New Roman" w:cs="Times New Roman"/>
          <w:sz w:val="24"/>
          <w:szCs w:val="24"/>
          <w:lang w:val="en-US"/>
        </w:rPr>
        <w:t xml:space="preserve"> yang telah diintegrasikan dalam pembelajaran di sekolah</w:t>
      </w:r>
      <w:r w:rsidR="00977C5F">
        <w:rPr>
          <w:rFonts w:ascii="Times New Roman" w:hAnsi="Times New Roman" w:cs="Times New Roman"/>
          <w:sz w:val="24"/>
          <w:szCs w:val="24"/>
          <w:lang w:val="en-US"/>
        </w:rPr>
        <w:t>, baik intrakurikuler maupun ekstrakurikuler</w:t>
      </w:r>
      <w:r w:rsidRPr="00E659B1">
        <w:rPr>
          <w:rFonts w:ascii="Times New Roman" w:hAnsi="Times New Roman" w:cs="Times New Roman"/>
          <w:sz w:val="24"/>
          <w:szCs w:val="24"/>
          <w:lang w:val="en-US"/>
        </w:rPr>
        <w:t>.</w:t>
      </w:r>
      <w:bookmarkEnd w:id="1"/>
      <w:r w:rsidRPr="00E659B1">
        <w:rPr>
          <w:rFonts w:ascii="Times New Roman" w:hAnsi="Times New Roman" w:cs="Times New Roman"/>
          <w:sz w:val="24"/>
          <w:szCs w:val="24"/>
          <w:lang w:val="en-US"/>
        </w:rPr>
        <w:t xml:space="preserve"> Tujuan program ini adalah meningkatkan pemahaman kader wahdah terhadap persoalan-persoalan agama Islam, terutama keimanan dan hubungan sosial. Sebenarnya program diberikan kepada para kader wahdah, namun pada praktiknya program ini diberlakukan di sekolah yang melibatkan semua siswa.</w:t>
      </w:r>
      <w:r w:rsidR="00E726FC" w:rsidRPr="00E659B1">
        <w:rPr>
          <w:rFonts w:ascii="Times New Roman" w:hAnsi="Times New Roman" w:cs="Times New Roman"/>
          <w:sz w:val="24"/>
          <w:szCs w:val="24"/>
          <w:lang w:val="en-US"/>
        </w:rPr>
        <w:t xml:space="preserve"> </w:t>
      </w:r>
      <w:bookmarkStart w:id="2" w:name="_Hlk115457758"/>
      <w:r w:rsidR="00E726FC" w:rsidRPr="00E659B1">
        <w:rPr>
          <w:rFonts w:ascii="Times New Roman" w:hAnsi="Times New Roman" w:cs="Times New Roman"/>
          <w:sz w:val="24"/>
          <w:szCs w:val="24"/>
          <w:lang w:val="en-US"/>
        </w:rPr>
        <w:t xml:space="preserve">Tarbiyah Islamiyah memiliki </w:t>
      </w:r>
      <w:r w:rsidR="00E726FC" w:rsidRPr="00E659B1">
        <w:rPr>
          <w:rFonts w:ascii="Times New Roman" w:hAnsi="Times New Roman" w:cs="Times New Roman"/>
          <w:i/>
          <w:iCs/>
          <w:sz w:val="24"/>
          <w:szCs w:val="24"/>
          <w:lang w:val="en-US"/>
        </w:rPr>
        <w:t>side effect</w:t>
      </w:r>
      <w:r w:rsidR="00E726FC" w:rsidRPr="00E659B1">
        <w:rPr>
          <w:rFonts w:ascii="Times New Roman" w:hAnsi="Times New Roman" w:cs="Times New Roman"/>
          <w:sz w:val="24"/>
          <w:szCs w:val="24"/>
          <w:lang w:val="en-US"/>
        </w:rPr>
        <w:t xml:space="preserve"> atau </w:t>
      </w:r>
      <w:r w:rsidR="00E726FC" w:rsidRPr="00E659B1">
        <w:rPr>
          <w:rFonts w:ascii="Times New Roman" w:hAnsi="Times New Roman" w:cs="Times New Roman"/>
          <w:i/>
          <w:iCs/>
          <w:sz w:val="24"/>
          <w:szCs w:val="24"/>
          <w:lang w:val="en-US"/>
        </w:rPr>
        <w:t>secondary goal</w:t>
      </w:r>
      <w:r w:rsidR="00E726FC" w:rsidRPr="00E659B1">
        <w:rPr>
          <w:rFonts w:ascii="Times New Roman" w:hAnsi="Times New Roman" w:cs="Times New Roman"/>
          <w:sz w:val="24"/>
          <w:szCs w:val="24"/>
          <w:lang w:val="en-US"/>
        </w:rPr>
        <w:t xml:space="preserve"> untuk membentuk kader yang militan yang dapat memperkuat aspek politik dan sosial organisasi.</w:t>
      </w:r>
      <w:bookmarkEnd w:id="2"/>
    </w:p>
    <w:p w14:paraId="05140455" w14:textId="42126FF0" w:rsidR="00E726FC" w:rsidRPr="00E659B1" w:rsidRDefault="007D72F0" w:rsidP="00D16AF8">
      <w:pPr>
        <w:pStyle w:val="ListParagraph"/>
        <w:numPr>
          <w:ilvl w:val="0"/>
          <w:numId w:val="2"/>
        </w:numPr>
        <w:spacing w:line="360" w:lineRule="auto"/>
        <w:ind w:left="360"/>
        <w:jc w:val="both"/>
        <w:rPr>
          <w:rFonts w:ascii="Times New Roman" w:hAnsi="Times New Roman" w:cs="Times New Roman"/>
          <w:bCs/>
          <w:sz w:val="24"/>
          <w:szCs w:val="24"/>
        </w:rPr>
      </w:pPr>
      <w:bookmarkStart w:id="3" w:name="_Hlk115457789"/>
      <w:r w:rsidRPr="00E659B1">
        <w:rPr>
          <w:rFonts w:ascii="Times New Roman" w:hAnsi="Times New Roman" w:cs="Times New Roman"/>
          <w:sz w:val="24"/>
          <w:szCs w:val="24"/>
          <w:lang w:val="en-US"/>
        </w:rPr>
        <w:t xml:space="preserve">Manajemen </w:t>
      </w:r>
      <w:r w:rsidR="00977C5F">
        <w:rPr>
          <w:rFonts w:ascii="Times New Roman" w:hAnsi="Times New Roman" w:cs="Times New Roman"/>
          <w:sz w:val="24"/>
          <w:szCs w:val="24"/>
          <w:lang w:val="en-US"/>
        </w:rPr>
        <w:t>kurikulum</w:t>
      </w:r>
      <w:r w:rsidRPr="00E659B1">
        <w:rPr>
          <w:rFonts w:ascii="Times New Roman" w:hAnsi="Times New Roman" w:cs="Times New Roman"/>
          <w:sz w:val="24"/>
          <w:szCs w:val="24"/>
          <w:lang w:val="en-US"/>
        </w:rPr>
        <w:t xml:space="preserve"> </w:t>
      </w:r>
      <w:r w:rsidR="00D53590" w:rsidRPr="00E659B1">
        <w:rPr>
          <w:rFonts w:ascii="Times New Roman" w:hAnsi="Times New Roman" w:cs="Times New Roman"/>
          <w:sz w:val="24"/>
          <w:szCs w:val="24"/>
          <w:lang w:val="en-US"/>
        </w:rPr>
        <w:t>Tarbiyah Islamiyah</w:t>
      </w:r>
      <w:r w:rsidRPr="00E659B1">
        <w:rPr>
          <w:rFonts w:ascii="Times New Roman" w:hAnsi="Times New Roman" w:cs="Times New Roman"/>
          <w:sz w:val="24"/>
          <w:szCs w:val="24"/>
          <w:lang w:val="en-US"/>
        </w:rPr>
        <w:t xml:space="preserve"> menggunakan </w:t>
      </w:r>
      <w:r w:rsidR="00977C5F">
        <w:rPr>
          <w:rFonts w:ascii="Times New Roman" w:hAnsi="Times New Roman" w:cs="Times New Roman"/>
          <w:sz w:val="24"/>
          <w:szCs w:val="24"/>
          <w:lang w:val="en-US"/>
        </w:rPr>
        <w:t>pendekatan</w:t>
      </w:r>
      <w:r w:rsidRPr="00E659B1">
        <w:rPr>
          <w:rFonts w:ascii="Times New Roman" w:hAnsi="Times New Roman" w:cs="Times New Roman"/>
          <w:sz w:val="24"/>
          <w:szCs w:val="24"/>
          <w:lang w:val="en-US"/>
        </w:rPr>
        <w:t xml:space="preserve"> </w:t>
      </w:r>
      <w:r w:rsidRPr="00E659B1">
        <w:rPr>
          <w:rFonts w:ascii="Times New Roman" w:hAnsi="Times New Roman" w:cs="Times New Roman"/>
          <w:i/>
          <w:iCs/>
          <w:sz w:val="24"/>
          <w:szCs w:val="24"/>
          <w:lang w:val="en-US"/>
        </w:rPr>
        <w:t>top down</w:t>
      </w:r>
      <w:r w:rsidRPr="00E659B1">
        <w:rPr>
          <w:rFonts w:ascii="Times New Roman" w:hAnsi="Times New Roman" w:cs="Times New Roman"/>
          <w:sz w:val="24"/>
          <w:szCs w:val="24"/>
          <w:lang w:val="en-US"/>
        </w:rPr>
        <w:t xml:space="preserve"> atau sentralistik</w:t>
      </w:r>
      <w:r w:rsidR="00977C5F">
        <w:rPr>
          <w:rFonts w:ascii="Times New Roman" w:hAnsi="Times New Roman" w:cs="Times New Roman"/>
          <w:sz w:val="24"/>
          <w:szCs w:val="24"/>
          <w:lang w:val="en-US"/>
        </w:rPr>
        <w:t xml:space="preserve">, </w:t>
      </w:r>
      <w:r w:rsidR="00977C5F">
        <w:rPr>
          <w:rFonts w:ascii="Times New Roman" w:hAnsi="Times New Roman" w:cs="Times New Roman"/>
          <w:sz w:val="24"/>
          <w:szCs w:val="24"/>
          <w:lang w:val="en-US"/>
        </w:rPr>
        <w:t>dengan Wahdah Islamiyah sebagai pusatnya.</w:t>
      </w:r>
      <w:bookmarkEnd w:id="3"/>
      <w:r w:rsidRPr="00E659B1">
        <w:rPr>
          <w:rFonts w:ascii="Times New Roman" w:hAnsi="Times New Roman" w:cs="Times New Roman"/>
          <w:sz w:val="24"/>
          <w:szCs w:val="24"/>
          <w:lang w:val="en-US"/>
        </w:rPr>
        <w:t xml:space="preserve"> Semua materi dibuat oleh WI Pusat dan disebarkan ke seluruh Lembaga Pendidikan yang berafiliasi dengannya melalui kegiatan tarbiyah dan buku pedoman/panduan. </w:t>
      </w:r>
      <w:bookmarkStart w:id="4" w:name="_Hlk115457900"/>
      <w:r w:rsidR="00977C5F">
        <w:rPr>
          <w:rFonts w:ascii="Times New Roman" w:hAnsi="Times New Roman" w:cs="Times New Roman"/>
          <w:sz w:val="24"/>
          <w:szCs w:val="24"/>
          <w:lang w:val="en-US"/>
        </w:rPr>
        <w:t xml:space="preserve">Pelaksanaan </w:t>
      </w:r>
      <w:r w:rsidR="00D53590" w:rsidRPr="00E659B1">
        <w:rPr>
          <w:rFonts w:ascii="Times New Roman" w:hAnsi="Times New Roman" w:cs="Times New Roman"/>
          <w:sz w:val="24"/>
          <w:szCs w:val="24"/>
          <w:lang w:val="en-US"/>
        </w:rPr>
        <w:t>Tarbiyah Islamiyah</w:t>
      </w:r>
      <w:r w:rsidRPr="00E659B1">
        <w:rPr>
          <w:rFonts w:ascii="Times New Roman" w:hAnsi="Times New Roman" w:cs="Times New Roman"/>
          <w:sz w:val="24"/>
          <w:szCs w:val="24"/>
          <w:lang w:val="en-US"/>
        </w:rPr>
        <w:t xml:space="preserve"> di sekolah memiliki kecenderungan mengadopsi model Pendidikan boarding school. Namun </w:t>
      </w:r>
      <w:r w:rsidRPr="00E659B1">
        <w:rPr>
          <w:rFonts w:ascii="Times New Roman" w:hAnsi="Times New Roman" w:cs="Times New Roman"/>
          <w:sz w:val="24"/>
          <w:szCs w:val="24"/>
        </w:rPr>
        <w:t xml:space="preserve">Model </w:t>
      </w:r>
      <w:r w:rsidRPr="00E659B1">
        <w:rPr>
          <w:rFonts w:ascii="Times New Roman" w:hAnsi="Times New Roman" w:cs="Times New Roman"/>
          <w:i/>
          <w:iCs/>
          <w:sz w:val="24"/>
          <w:szCs w:val="24"/>
        </w:rPr>
        <w:t>boarding school</w:t>
      </w:r>
      <w:r w:rsidRPr="00E659B1">
        <w:rPr>
          <w:rFonts w:ascii="Times New Roman" w:hAnsi="Times New Roman" w:cs="Times New Roman"/>
          <w:sz w:val="24"/>
          <w:szCs w:val="24"/>
        </w:rPr>
        <w:t xml:space="preserve"> diadopsi tidak secara keseluruhan</w:t>
      </w:r>
      <w:bookmarkEnd w:id="4"/>
      <w:r w:rsidRPr="00E659B1">
        <w:rPr>
          <w:rFonts w:ascii="Times New Roman" w:hAnsi="Times New Roman" w:cs="Times New Roman"/>
          <w:sz w:val="24"/>
          <w:szCs w:val="24"/>
        </w:rPr>
        <w:t xml:space="preserve"> di kedua sekolah, hanya Sebagian saja yakni pada saat dilaksanakan malam tarbiyah atau MABIT pada hari jumat-</w:t>
      </w:r>
      <w:r w:rsidRPr="00E659B1">
        <w:rPr>
          <w:rFonts w:ascii="Times New Roman" w:hAnsi="Times New Roman" w:cs="Times New Roman"/>
          <w:sz w:val="24"/>
          <w:szCs w:val="24"/>
        </w:rPr>
        <w:lastRenderedPageBreak/>
        <w:t xml:space="preserve">sabtu, atau sabtu-ahad. Maka </w:t>
      </w:r>
      <w:bookmarkStart w:id="5" w:name="_Hlk115457941"/>
      <w:r w:rsidRPr="00E659B1">
        <w:rPr>
          <w:rFonts w:ascii="Times New Roman" w:hAnsi="Times New Roman" w:cs="Times New Roman"/>
          <w:sz w:val="24"/>
          <w:szCs w:val="24"/>
        </w:rPr>
        <w:t xml:space="preserve">dapat dikatakan bahwa penerapan tarbiyah islamiyah menggunakan </w:t>
      </w:r>
      <w:r w:rsidRPr="00E659B1">
        <w:rPr>
          <w:rFonts w:ascii="Times New Roman" w:hAnsi="Times New Roman" w:cs="Times New Roman"/>
          <w:i/>
          <w:iCs/>
          <w:sz w:val="24"/>
          <w:szCs w:val="24"/>
        </w:rPr>
        <w:t>semi boarding school</w:t>
      </w:r>
      <w:bookmarkEnd w:id="5"/>
      <w:r w:rsidRPr="00E659B1">
        <w:rPr>
          <w:rFonts w:ascii="Times New Roman" w:hAnsi="Times New Roman" w:cs="Times New Roman"/>
          <w:i/>
          <w:iCs/>
          <w:sz w:val="24"/>
          <w:szCs w:val="24"/>
        </w:rPr>
        <w:t>.</w:t>
      </w:r>
    </w:p>
    <w:p w14:paraId="49650A1D" w14:textId="6F1F6DA9" w:rsidR="007D72F0" w:rsidRPr="00E659B1" w:rsidRDefault="007D72F0" w:rsidP="00D16AF8">
      <w:pPr>
        <w:pStyle w:val="ListParagraph"/>
        <w:numPr>
          <w:ilvl w:val="0"/>
          <w:numId w:val="2"/>
        </w:numPr>
        <w:spacing w:line="360" w:lineRule="auto"/>
        <w:ind w:left="360"/>
        <w:jc w:val="both"/>
        <w:rPr>
          <w:rFonts w:ascii="Times New Roman" w:hAnsi="Times New Roman" w:cs="Times New Roman"/>
          <w:bCs/>
          <w:sz w:val="24"/>
          <w:szCs w:val="24"/>
        </w:rPr>
      </w:pPr>
      <w:bookmarkStart w:id="6" w:name="_Hlk115458023"/>
      <w:r w:rsidRPr="00E659B1">
        <w:rPr>
          <w:rFonts w:ascii="Times New Roman" w:hAnsi="Times New Roman" w:cs="Times New Roman"/>
          <w:sz w:val="24"/>
          <w:szCs w:val="24"/>
          <w:lang w:val="en-US"/>
        </w:rPr>
        <w:t xml:space="preserve">Materi </w:t>
      </w:r>
      <w:bookmarkStart w:id="7" w:name="_Hlk115437882"/>
      <w:r w:rsidRPr="00E659B1">
        <w:rPr>
          <w:rFonts w:ascii="Times New Roman" w:hAnsi="Times New Roman" w:cs="Times New Roman"/>
          <w:sz w:val="24"/>
          <w:szCs w:val="24"/>
          <w:lang w:val="en-US"/>
        </w:rPr>
        <w:t>Tarbiyah Islamiyah</w:t>
      </w:r>
      <w:bookmarkEnd w:id="7"/>
      <w:r w:rsidRPr="00E659B1">
        <w:rPr>
          <w:rFonts w:ascii="Times New Roman" w:hAnsi="Times New Roman" w:cs="Times New Roman"/>
          <w:sz w:val="24"/>
          <w:szCs w:val="24"/>
          <w:lang w:val="en-US"/>
        </w:rPr>
        <w:t xml:space="preserve"> diintegrasikan ke dalam kurikulum sekolah dengan dua bentuk. Pertama, integrasi </w:t>
      </w:r>
      <w:r w:rsidR="00D53590" w:rsidRPr="00E659B1">
        <w:rPr>
          <w:rFonts w:ascii="Times New Roman" w:hAnsi="Times New Roman" w:cs="Times New Roman"/>
          <w:sz w:val="24"/>
          <w:szCs w:val="24"/>
          <w:lang w:val="en-US"/>
        </w:rPr>
        <w:t>Tarbiyah Islamiyah</w:t>
      </w:r>
      <w:r w:rsidRPr="00E659B1">
        <w:rPr>
          <w:rFonts w:ascii="Times New Roman" w:hAnsi="Times New Roman" w:cs="Times New Roman"/>
          <w:sz w:val="24"/>
          <w:szCs w:val="24"/>
          <w:lang w:val="en-US"/>
        </w:rPr>
        <w:t xml:space="preserve"> dalam mata pelajaran di sekolah, dalam hal ini mata pelajaran quran hadits. Kedua, materi </w:t>
      </w:r>
      <w:r w:rsidR="00D53590" w:rsidRPr="00E659B1">
        <w:rPr>
          <w:rFonts w:ascii="Times New Roman" w:hAnsi="Times New Roman" w:cs="Times New Roman"/>
          <w:sz w:val="24"/>
          <w:szCs w:val="24"/>
          <w:lang w:val="en-US"/>
        </w:rPr>
        <w:t>Tarbiyah Islamiyah</w:t>
      </w:r>
      <w:r w:rsidRPr="00E659B1">
        <w:rPr>
          <w:rFonts w:ascii="Times New Roman" w:hAnsi="Times New Roman" w:cs="Times New Roman"/>
          <w:sz w:val="24"/>
          <w:szCs w:val="24"/>
          <w:lang w:val="en-US"/>
        </w:rPr>
        <w:t xml:space="preserve"> diintegrasikan kedalam kegiatan ekstrakurikuler sekolah</w:t>
      </w:r>
      <w:r w:rsidR="00D53590" w:rsidRPr="00E659B1">
        <w:rPr>
          <w:rFonts w:ascii="Times New Roman" w:hAnsi="Times New Roman" w:cs="Times New Roman"/>
          <w:sz w:val="24"/>
          <w:szCs w:val="24"/>
          <w:lang w:val="en-US"/>
        </w:rPr>
        <w:t>, seperti halakah dan MABIT</w:t>
      </w:r>
      <w:bookmarkEnd w:id="6"/>
      <w:r w:rsidR="00D53590" w:rsidRPr="00E659B1">
        <w:rPr>
          <w:rFonts w:ascii="Times New Roman" w:hAnsi="Times New Roman" w:cs="Times New Roman"/>
          <w:sz w:val="24"/>
          <w:szCs w:val="24"/>
          <w:lang w:val="en-US"/>
        </w:rPr>
        <w:t>.</w:t>
      </w:r>
      <w:r w:rsidRPr="00E659B1">
        <w:rPr>
          <w:rFonts w:ascii="Times New Roman" w:hAnsi="Times New Roman" w:cs="Times New Roman"/>
          <w:sz w:val="24"/>
          <w:szCs w:val="24"/>
          <w:lang w:val="en-US"/>
        </w:rPr>
        <w:t xml:space="preserve"> </w:t>
      </w:r>
      <w:r w:rsidR="00D53590" w:rsidRPr="00E659B1">
        <w:rPr>
          <w:rFonts w:ascii="Times New Roman" w:hAnsi="Times New Roman" w:cs="Times New Roman"/>
          <w:sz w:val="24"/>
          <w:szCs w:val="24"/>
          <w:lang w:val="en-US"/>
        </w:rPr>
        <w:t xml:space="preserve">SMA IT Qurrota A’yun Sigi menggunakan dua cara tersebut dalam mengintegrasikan Tarbiyah Islamiyah  di sekolah, sedangkan SMK Bina Potensi Palu hanya menggunakan cara kedua, yakni mengintegrasikan Tarbiyah Islamiyah  ke dalam kegiatan ekstrakurikuler wajib yang diikuti oleh seluruh siswa. </w:t>
      </w:r>
      <w:r w:rsidRPr="00E659B1">
        <w:rPr>
          <w:rFonts w:ascii="Times New Roman" w:hAnsi="Times New Roman" w:cs="Times New Roman"/>
          <w:sz w:val="24"/>
          <w:szCs w:val="24"/>
          <w:lang w:val="en-US"/>
        </w:rPr>
        <w:t xml:space="preserve">Alasan utama SMK Bina Potensi tidak </w:t>
      </w:r>
      <w:r w:rsidR="00D53590" w:rsidRPr="00E659B1">
        <w:rPr>
          <w:rFonts w:ascii="Times New Roman" w:hAnsi="Times New Roman" w:cs="Times New Roman"/>
          <w:sz w:val="24"/>
          <w:szCs w:val="24"/>
          <w:lang w:val="en-US"/>
        </w:rPr>
        <w:t>mengintegrasikan Tarbiyah Islamiyah</w:t>
      </w:r>
      <w:r w:rsidRPr="00E659B1">
        <w:rPr>
          <w:rFonts w:ascii="Times New Roman" w:hAnsi="Times New Roman" w:cs="Times New Roman"/>
          <w:sz w:val="24"/>
          <w:szCs w:val="24"/>
          <w:lang w:val="en-US"/>
        </w:rPr>
        <w:t xml:space="preserve"> dalam </w:t>
      </w:r>
      <w:r w:rsidR="00D53590" w:rsidRPr="00E659B1">
        <w:rPr>
          <w:rFonts w:ascii="Times New Roman" w:hAnsi="Times New Roman" w:cs="Times New Roman"/>
          <w:sz w:val="24"/>
          <w:szCs w:val="24"/>
          <w:lang w:val="en-US"/>
        </w:rPr>
        <w:t>mata pelajaran</w:t>
      </w:r>
      <w:r w:rsidRPr="00E659B1">
        <w:rPr>
          <w:rFonts w:ascii="Times New Roman" w:hAnsi="Times New Roman" w:cs="Times New Roman"/>
          <w:sz w:val="24"/>
          <w:szCs w:val="24"/>
          <w:lang w:val="en-US"/>
        </w:rPr>
        <w:t xml:space="preserve"> karena sekolah tersebut merupakan sekolah kejuruan dan tidak memiliki pelajaran agama khusus.</w:t>
      </w:r>
    </w:p>
    <w:p w14:paraId="23BEE003" w14:textId="5FE62924" w:rsidR="00D53590" w:rsidRDefault="00E659B1" w:rsidP="00D16AF8">
      <w:pPr>
        <w:pStyle w:val="ListParagraph"/>
        <w:numPr>
          <w:ilvl w:val="0"/>
          <w:numId w:val="2"/>
        </w:numPr>
        <w:spacing w:line="360" w:lineRule="auto"/>
        <w:ind w:left="360"/>
        <w:jc w:val="both"/>
        <w:rPr>
          <w:rFonts w:ascii="Times New Roman" w:hAnsi="Times New Roman" w:cs="Times New Roman"/>
          <w:bCs/>
          <w:sz w:val="24"/>
          <w:szCs w:val="24"/>
        </w:rPr>
      </w:pPr>
      <w:bookmarkStart w:id="8" w:name="_Hlk115458083"/>
      <w:r w:rsidRPr="00E659B1">
        <w:rPr>
          <w:rFonts w:ascii="Times New Roman" w:hAnsi="Times New Roman" w:cs="Times New Roman"/>
          <w:bCs/>
          <w:sz w:val="24"/>
          <w:szCs w:val="24"/>
        </w:rPr>
        <w:t xml:space="preserve">Korelasi Tarbiyah Islamiyah dengan empat pilar pendidikan UNESCO dapat dilihat dari kesamaan tujuan pembelajaran yang dimiliki keduanya, </w:t>
      </w:r>
      <w:r w:rsidRPr="00E659B1">
        <w:rPr>
          <w:rFonts w:ascii="Times New Roman" w:hAnsi="Times New Roman" w:cs="Times New Roman"/>
          <w:sz w:val="24"/>
          <w:szCs w:val="24"/>
        </w:rPr>
        <w:t>yang berorientasi pada peningkatan  ranah kognitif, afektif, psikomotorik dan sosial. Hal ini sesuai dengan ko</w:t>
      </w:r>
      <w:r w:rsidR="00977C5F">
        <w:rPr>
          <w:rFonts w:ascii="Times New Roman" w:hAnsi="Times New Roman" w:cs="Times New Roman"/>
          <w:sz w:val="24"/>
          <w:szCs w:val="24"/>
        </w:rPr>
        <w:t>n</w:t>
      </w:r>
      <w:r w:rsidRPr="00E659B1">
        <w:rPr>
          <w:rFonts w:ascii="Times New Roman" w:hAnsi="Times New Roman" w:cs="Times New Roman"/>
          <w:sz w:val="24"/>
          <w:szCs w:val="24"/>
        </w:rPr>
        <w:t>sep empat pilar pendidikan yakni belajar mengetahui (</w:t>
      </w:r>
      <w:r w:rsidRPr="00E659B1">
        <w:rPr>
          <w:rFonts w:ascii="Times New Roman" w:hAnsi="Times New Roman" w:cs="Times New Roman"/>
          <w:i/>
          <w:iCs/>
          <w:sz w:val="24"/>
          <w:szCs w:val="24"/>
        </w:rPr>
        <w:t>learning to know</w:t>
      </w:r>
      <w:r w:rsidRPr="00E659B1">
        <w:rPr>
          <w:rFonts w:ascii="Times New Roman" w:hAnsi="Times New Roman" w:cs="Times New Roman"/>
          <w:sz w:val="24"/>
          <w:szCs w:val="24"/>
        </w:rPr>
        <w:t>), belajar berbuat (</w:t>
      </w:r>
      <w:r w:rsidRPr="00E659B1">
        <w:rPr>
          <w:rFonts w:ascii="Times New Roman" w:hAnsi="Times New Roman" w:cs="Times New Roman"/>
          <w:i/>
          <w:iCs/>
          <w:sz w:val="24"/>
          <w:szCs w:val="24"/>
        </w:rPr>
        <w:t>learning to do</w:t>
      </w:r>
      <w:r w:rsidRPr="00E659B1">
        <w:rPr>
          <w:rFonts w:ascii="Times New Roman" w:hAnsi="Times New Roman" w:cs="Times New Roman"/>
          <w:sz w:val="24"/>
          <w:szCs w:val="24"/>
        </w:rPr>
        <w:t>), belajar menjadi seseorang (</w:t>
      </w:r>
      <w:r w:rsidRPr="00E659B1">
        <w:rPr>
          <w:rFonts w:ascii="Times New Roman" w:hAnsi="Times New Roman" w:cs="Times New Roman"/>
          <w:i/>
          <w:iCs/>
          <w:sz w:val="24"/>
          <w:szCs w:val="24"/>
        </w:rPr>
        <w:t>learning to be</w:t>
      </w:r>
      <w:r w:rsidRPr="00E659B1">
        <w:rPr>
          <w:rFonts w:ascii="Times New Roman" w:hAnsi="Times New Roman" w:cs="Times New Roman"/>
          <w:sz w:val="24"/>
          <w:szCs w:val="24"/>
        </w:rPr>
        <w:t>) dan belajar hidup bersama (</w:t>
      </w:r>
      <w:r w:rsidRPr="00E659B1">
        <w:rPr>
          <w:rFonts w:ascii="Times New Roman" w:hAnsi="Times New Roman" w:cs="Times New Roman"/>
          <w:i/>
          <w:iCs/>
          <w:sz w:val="24"/>
          <w:szCs w:val="24"/>
        </w:rPr>
        <w:t>learning to live together</w:t>
      </w:r>
      <w:r w:rsidRPr="00E659B1">
        <w:rPr>
          <w:rFonts w:ascii="Times New Roman" w:hAnsi="Times New Roman" w:cs="Times New Roman"/>
          <w:sz w:val="24"/>
          <w:szCs w:val="24"/>
        </w:rPr>
        <w:t>)</w:t>
      </w:r>
      <w:bookmarkEnd w:id="8"/>
      <w:r w:rsidRPr="00E659B1">
        <w:rPr>
          <w:rFonts w:ascii="Times New Roman" w:hAnsi="Times New Roman" w:cs="Times New Roman"/>
          <w:sz w:val="24"/>
          <w:szCs w:val="24"/>
        </w:rPr>
        <w:t xml:space="preserve">. Karakkter sosial yang dihasilkan dari </w:t>
      </w:r>
      <w:r w:rsidRPr="00E659B1">
        <w:rPr>
          <w:rFonts w:ascii="Times New Roman" w:hAnsi="Times New Roman" w:cs="Times New Roman"/>
          <w:bCs/>
          <w:sz w:val="24"/>
          <w:szCs w:val="24"/>
        </w:rPr>
        <w:t>Tarbiyah Islamiyah mengandung nilai-nilai toleransi, menghormati kepercayaan dan keyakinan pemeluk agama lain, berbakti kepada orang tua, menghormati yang lebih tua dan menyayangi yang lebih muda, dan pembiasaan salam ketika bertemu dengan orang lain. Meskipun pada praktiknya Tarbiyah Islamiyah juga berefek memunculkan identitas kultur keislaman berupa penggunaan cadar dan Islam eksklusif, namun karakter siswa SMA Qurrota A’yun dan dan SMK Bina Potensi tidak seperti kelompok garis keras yang menginginkan berdirinya negara Islam di Indonesia, atau kelompok Islam garis keras lainnya yang sering menggunakan takfiri pada umat Islam selain kelompoknya.</w:t>
      </w:r>
    </w:p>
    <w:p w14:paraId="438CED1A" w14:textId="77777777" w:rsidR="004A27B3" w:rsidRDefault="004A27B3" w:rsidP="004A27B3">
      <w:pPr>
        <w:pStyle w:val="ListParagraph"/>
        <w:spacing w:line="360" w:lineRule="auto"/>
        <w:ind w:left="360"/>
        <w:jc w:val="both"/>
        <w:rPr>
          <w:rFonts w:ascii="Times New Roman" w:hAnsi="Times New Roman" w:cs="Times New Roman"/>
          <w:bCs/>
          <w:sz w:val="24"/>
          <w:szCs w:val="24"/>
        </w:rPr>
      </w:pPr>
    </w:p>
    <w:p w14:paraId="42D72F26" w14:textId="28D8CFCF" w:rsidR="00770A28" w:rsidRPr="00B0762C" w:rsidRDefault="003F320B" w:rsidP="003F320B">
      <w:pPr>
        <w:pStyle w:val="ListParagraph"/>
        <w:numPr>
          <w:ilvl w:val="0"/>
          <w:numId w:val="6"/>
        </w:numPr>
        <w:spacing w:line="360" w:lineRule="auto"/>
        <w:ind w:left="360"/>
        <w:rPr>
          <w:rFonts w:ascii="Times New Roman" w:hAnsi="Times New Roman" w:cs="Times New Roman"/>
          <w:b/>
          <w:sz w:val="24"/>
          <w:szCs w:val="24"/>
        </w:rPr>
      </w:pPr>
      <w:r w:rsidRPr="003F320B">
        <w:rPr>
          <w:rFonts w:ascii="Times New Roman" w:hAnsi="Times New Roman" w:cs="Times New Roman"/>
          <w:b/>
          <w:bCs/>
          <w:sz w:val="24"/>
          <w:szCs w:val="24"/>
        </w:rPr>
        <w:lastRenderedPageBreak/>
        <w:t>Temuan</w:t>
      </w:r>
    </w:p>
    <w:p w14:paraId="54389042" w14:textId="148318C2" w:rsidR="00770A28" w:rsidRDefault="00770A28" w:rsidP="00D16AF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menghasilkan temuan yang menjadikannya berbeda dengan penelitian-penelitian sebelumnya terkait dengan </w:t>
      </w:r>
      <w:r w:rsidR="004A27B3" w:rsidRPr="00E659B1">
        <w:rPr>
          <w:rFonts w:ascii="Times New Roman" w:hAnsi="Times New Roman" w:cs="Times New Roman"/>
          <w:bCs/>
          <w:sz w:val="24"/>
          <w:szCs w:val="24"/>
        </w:rPr>
        <w:t>Manajemen Kurikulum Pendidikan Islam Integratif “Tarbiyatul Islamiyah” sebagai Penguatan Empat Pilar Pendidikan Pada Siswa SMA di Kota Palu</w:t>
      </w:r>
      <w:r>
        <w:rPr>
          <w:rFonts w:ascii="Times New Roman" w:hAnsi="Times New Roman" w:cs="Times New Roman"/>
          <w:sz w:val="24"/>
          <w:szCs w:val="24"/>
        </w:rPr>
        <w:t xml:space="preserve">, yakni </w:t>
      </w:r>
      <w:r w:rsidR="004A27B3">
        <w:rPr>
          <w:rFonts w:ascii="Times New Roman" w:hAnsi="Times New Roman" w:cs="Times New Roman"/>
          <w:sz w:val="24"/>
          <w:szCs w:val="24"/>
        </w:rPr>
        <w:t>model</w:t>
      </w:r>
      <w:r>
        <w:rPr>
          <w:rFonts w:ascii="Times New Roman" w:hAnsi="Times New Roman" w:cs="Times New Roman"/>
          <w:sz w:val="24"/>
          <w:szCs w:val="24"/>
        </w:rPr>
        <w:t xml:space="preserve"> pembelajaran yang penulis istilahkan dengan semi </w:t>
      </w:r>
      <w:r w:rsidR="004A27B3">
        <w:rPr>
          <w:rFonts w:ascii="Times New Roman" w:hAnsi="Times New Roman" w:cs="Times New Roman"/>
          <w:sz w:val="24"/>
          <w:szCs w:val="24"/>
        </w:rPr>
        <w:t>boarding school</w:t>
      </w:r>
      <w:r>
        <w:rPr>
          <w:rFonts w:ascii="Times New Roman" w:hAnsi="Times New Roman" w:cs="Times New Roman"/>
          <w:sz w:val="24"/>
          <w:szCs w:val="24"/>
        </w:rPr>
        <w:t xml:space="preserve">. </w:t>
      </w:r>
      <w:r w:rsidR="004A27B3">
        <w:rPr>
          <w:rFonts w:ascii="Times New Roman" w:hAnsi="Times New Roman" w:cs="Times New Roman"/>
          <w:sz w:val="24"/>
          <w:szCs w:val="24"/>
        </w:rPr>
        <w:t xml:space="preserve">Model ini mengadopsi model pembelajaran di boarding school tetapi tidak seratus persen, hanya sebagian saja seperti pada tinggal bersama dan pendampingan guru yang dilakukan setiap hari secara intens. Temuan kedua terkait dengan </w:t>
      </w:r>
      <w:r w:rsidR="004A27B3" w:rsidRPr="004A27B3">
        <w:rPr>
          <w:rFonts w:ascii="Times New Roman" w:hAnsi="Times New Roman" w:cs="Times New Roman"/>
          <w:i/>
          <w:iCs/>
          <w:sz w:val="24"/>
          <w:szCs w:val="24"/>
        </w:rPr>
        <w:t>hidden curriculum</w:t>
      </w:r>
      <w:r w:rsidR="004A27B3">
        <w:rPr>
          <w:rFonts w:ascii="Times New Roman" w:hAnsi="Times New Roman" w:cs="Times New Roman"/>
          <w:sz w:val="24"/>
          <w:szCs w:val="24"/>
        </w:rPr>
        <w:t xml:space="preserve"> yang terkandung dalam tarbiyah islamiyah, yakni menumbuhka</w:t>
      </w:r>
      <w:r w:rsidR="00A85896">
        <w:rPr>
          <w:rFonts w:ascii="Times New Roman" w:hAnsi="Times New Roman" w:cs="Times New Roman"/>
          <w:sz w:val="24"/>
          <w:szCs w:val="24"/>
        </w:rPr>
        <w:t xml:space="preserve">n militansi siswa pada organisasi wahdah islamiyah dan munculnya identitas sosial dari kultur yang lahir dari tarbiyah islamiyah. Militansi tersebut ditunjukkan dengan kuatnya kultur pemakaian cadar yang menjadi identitas sosial mereka. Militansi dan identitas sosial merupakan satu paket yang peneliti istilahkan sebagai </w:t>
      </w:r>
      <w:r w:rsidR="00A85896" w:rsidRPr="00A85896">
        <w:rPr>
          <w:rFonts w:ascii="Times New Roman" w:hAnsi="Times New Roman" w:cs="Times New Roman"/>
          <w:i/>
          <w:iCs/>
          <w:sz w:val="24"/>
          <w:szCs w:val="24"/>
        </w:rPr>
        <w:t>side</w:t>
      </w:r>
      <w:r w:rsidR="00A85896">
        <w:rPr>
          <w:rFonts w:ascii="Times New Roman" w:hAnsi="Times New Roman" w:cs="Times New Roman"/>
          <w:i/>
          <w:iCs/>
          <w:sz w:val="24"/>
          <w:szCs w:val="24"/>
        </w:rPr>
        <w:t>-</w:t>
      </w:r>
      <w:r w:rsidR="00A85896" w:rsidRPr="00A85896">
        <w:rPr>
          <w:rFonts w:ascii="Times New Roman" w:hAnsi="Times New Roman" w:cs="Times New Roman"/>
          <w:i/>
          <w:iCs/>
          <w:sz w:val="24"/>
          <w:szCs w:val="24"/>
        </w:rPr>
        <w:t>effect</w:t>
      </w:r>
      <w:r w:rsidR="00A85896">
        <w:rPr>
          <w:rFonts w:ascii="Times New Roman" w:hAnsi="Times New Roman" w:cs="Times New Roman"/>
          <w:sz w:val="24"/>
          <w:szCs w:val="24"/>
        </w:rPr>
        <w:t xml:space="preserve"> tarbiyah islamiyah. Temuan terakhir terkait dengan empat pilar pendidikan UNESCO, tarbiyah Islamiyah </w:t>
      </w:r>
      <w:r w:rsidR="00971E7D">
        <w:rPr>
          <w:rFonts w:ascii="Times New Roman" w:hAnsi="Times New Roman" w:cs="Times New Roman"/>
          <w:sz w:val="24"/>
          <w:szCs w:val="24"/>
        </w:rPr>
        <w:t xml:space="preserve">tidak bertentangan dan menguatkan empat pilar tersebut. </w:t>
      </w:r>
    </w:p>
    <w:p w14:paraId="19030A72" w14:textId="77777777" w:rsidR="00770A28" w:rsidRDefault="00770A28" w:rsidP="00D16AF8">
      <w:pPr>
        <w:pStyle w:val="ListParagraph"/>
        <w:spacing w:after="0" w:line="360" w:lineRule="auto"/>
        <w:ind w:left="0" w:firstLine="720"/>
        <w:jc w:val="both"/>
        <w:rPr>
          <w:rFonts w:ascii="Times New Roman" w:hAnsi="Times New Roman" w:cs="Times New Roman"/>
          <w:sz w:val="24"/>
          <w:szCs w:val="24"/>
        </w:rPr>
      </w:pPr>
    </w:p>
    <w:p w14:paraId="7E6978B3" w14:textId="5E1683DD" w:rsidR="00770A28" w:rsidRDefault="003F320B" w:rsidP="003F320B">
      <w:pPr>
        <w:pStyle w:val="ListParagraph"/>
        <w:numPr>
          <w:ilvl w:val="0"/>
          <w:numId w:val="6"/>
        </w:numPr>
        <w:spacing w:line="360" w:lineRule="auto"/>
        <w:ind w:left="360"/>
        <w:rPr>
          <w:rFonts w:ascii="Times New Roman" w:hAnsi="Times New Roman" w:cs="Times New Roman"/>
          <w:b/>
          <w:sz w:val="24"/>
          <w:szCs w:val="24"/>
        </w:rPr>
      </w:pPr>
      <w:r w:rsidRPr="003F320B">
        <w:rPr>
          <w:rFonts w:ascii="Times New Roman" w:hAnsi="Times New Roman" w:cs="Times New Roman"/>
          <w:b/>
          <w:bCs/>
          <w:sz w:val="24"/>
          <w:szCs w:val="24"/>
        </w:rPr>
        <w:t>Saran</w:t>
      </w:r>
    </w:p>
    <w:p w14:paraId="2F486AB5" w14:textId="77777777" w:rsidR="00770A28" w:rsidRDefault="00770A28" w:rsidP="00D16AF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 memberikan beberapa saran terkait dengan topik penelitian dan kelanjutan penelitian berikutnya sebagai berikut:</w:t>
      </w:r>
    </w:p>
    <w:p w14:paraId="10F367F7" w14:textId="5EC5C485" w:rsidR="00770A28" w:rsidRDefault="00770A28" w:rsidP="00D16AF8">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Sekolah dan guru hendaknya </w:t>
      </w:r>
      <w:r w:rsidR="003F320B">
        <w:rPr>
          <w:rFonts w:ascii="Times New Roman" w:hAnsi="Times New Roman" w:cs="Times New Roman"/>
          <w:sz w:val="24"/>
          <w:szCs w:val="24"/>
        </w:rPr>
        <w:t xml:space="preserve">mengelola pembelajaran Tarbiyah Islamiyah menjadi lebih baik, terutama pada aspek sosial dan afeksi siswa. </w:t>
      </w:r>
      <w:r w:rsidR="00E14948">
        <w:rPr>
          <w:rFonts w:ascii="Times New Roman" w:hAnsi="Times New Roman" w:cs="Times New Roman"/>
          <w:sz w:val="24"/>
          <w:szCs w:val="24"/>
        </w:rPr>
        <w:t xml:space="preserve">Model pembelajaran tarbiyah Islamiyah yang mencakup ranah kognitif, afektif, psikomotorik, </w:t>
      </w:r>
      <w:r w:rsidR="003F320B">
        <w:rPr>
          <w:rFonts w:ascii="Times New Roman" w:hAnsi="Times New Roman" w:cs="Times New Roman"/>
          <w:sz w:val="24"/>
          <w:szCs w:val="24"/>
        </w:rPr>
        <w:t xml:space="preserve"> </w:t>
      </w:r>
      <w:r w:rsidR="00E14948">
        <w:rPr>
          <w:rFonts w:ascii="Times New Roman" w:hAnsi="Times New Roman" w:cs="Times New Roman"/>
          <w:sz w:val="24"/>
          <w:szCs w:val="24"/>
        </w:rPr>
        <w:t>agama dan sosial dapat menjadi salah satu alternatif kegiatan di sekolah-sekolah untuk memperkuat kompetensi siswa pada aspek-aspek tersebut.</w:t>
      </w:r>
    </w:p>
    <w:p w14:paraId="64E83A55" w14:textId="7BD696C3" w:rsidR="00770A28" w:rsidRDefault="00770A28" w:rsidP="00D16AF8">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Temuan tentang model pembelajaran semi </w:t>
      </w:r>
      <w:r w:rsidR="00E14948">
        <w:rPr>
          <w:rFonts w:ascii="Times New Roman" w:hAnsi="Times New Roman" w:cs="Times New Roman"/>
          <w:sz w:val="24"/>
          <w:szCs w:val="24"/>
        </w:rPr>
        <w:t xml:space="preserve">boarding school, militansi dan identitas sosial sebagai side effect tarbiyah Islamiyah dan penguatan empat pilar UNESCO </w:t>
      </w:r>
      <w:r>
        <w:rPr>
          <w:rFonts w:ascii="Times New Roman" w:hAnsi="Times New Roman" w:cs="Times New Roman"/>
          <w:sz w:val="24"/>
          <w:szCs w:val="24"/>
        </w:rPr>
        <w:t>masih bersifat deskriptif, peneliti selanjutnya dapat mengeksplorasi temuan awal tersebut dalam berbagai penelitian yang mendalam di masa yang akan datang.</w:t>
      </w:r>
    </w:p>
    <w:p w14:paraId="3474BA48" w14:textId="2992BCA3" w:rsidR="00770A28" w:rsidRPr="00C779DD" w:rsidRDefault="00E14948" w:rsidP="003F320B">
      <w:pPr>
        <w:pStyle w:val="ListParagraph"/>
        <w:numPr>
          <w:ilvl w:val="0"/>
          <w:numId w:val="6"/>
        </w:numPr>
        <w:spacing w:line="360" w:lineRule="auto"/>
        <w:ind w:left="360"/>
        <w:rPr>
          <w:rFonts w:ascii="Times New Roman" w:hAnsi="Times New Roman" w:cs="Times New Roman"/>
          <w:b/>
          <w:sz w:val="24"/>
          <w:szCs w:val="24"/>
        </w:rPr>
      </w:pPr>
      <w:r w:rsidRPr="00C779DD">
        <w:rPr>
          <w:rFonts w:ascii="Times New Roman" w:hAnsi="Times New Roman" w:cs="Times New Roman"/>
          <w:b/>
          <w:sz w:val="24"/>
          <w:szCs w:val="24"/>
        </w:rPr>
        <w:lastRenderedPageBreak/>
        <w:t>Ucapan Terima Kasih</w:t>
      </w:r>
    </w:p>
    <w:p w14:paraId="016F45A6" w14:textId="054ACFCF" w:rsidR="002C0F2E" w:rsidRPr="002C0F2E" w:rsidRDefault="00770A28" w:rsidP="00D16AF8">
      <w:pPr>
        <w:spacing w:line="360" w:lineRule="auto"/>
        <w:jc w:val="both"/>
        <w:rPr>
          <w:rFonts w:ascii="Times New Roman" w:hAnsi="Times New Roman" w:cs="Times New Roman"/>
          <w:bCs/>
          <w:sz w:val="24"/>
          <w:szCs w:val="24"/>
        </w:rPr>
      </w:pPr>
      <w:r w:rsidRPr="00E101F3">
        <w:rPr>
          <w:rFonts w:ascii="Times New Roman" w:hAnsi="Times New Roman" w:cs="Times New Roman"/>
          <w:bCs/>
          <w:sz w:val="24"/>
          <w:szCs w:val="24"/>
          <w:lang w:val="en-US"/>
        </w:rPr>
        <w:t>Penelitian ini menggunakan dana DIPA IAIN Palu tahun 20</w:t>
      </w:r>
      <w:r w:rsidR="003F320B">
        <w:rPr>
          <w:rFonts w:ascii="Times New Roman" w:hAnsi="Times New Roman" w:cs="Times New Roman"/>
          <w:bCs/>
          <w:sz w:val="24"/>
          <w:szCs w:val="24"/>
          <w:lang w:val="en-US"/>
        </w:rPr>
        <w:t>22</w:t>
      </w:r>
      <w:r w:rsidRPr="00E101F3">
        <w:rPr>
          <w:rFonts w:ascii="Times New Roman" w:hAnsi="Times New Roman" w:cs="Times New Roman"/>
          <w:bCs/>
          <w:sz w:val="24"/>
          <w:szCs w:val="24"/>
          <w:lang w:val="en-US"/>
        </w:rPr>
        <w:t>. Peneliti mengucapkan terima kasih sebesar-besarnya kepada Ketua Pusat Penelitian IAIN Palu, Ketua Lembaga Penelitian dan Pengabdian Masyarakat (LP2M) IAIN Palu, serta terima kasih kepada Bapak Rektor IAIN Palu yang telah memberikan kesempatan dalam melaksanakan penelitian ini. Peneliti juga mengucapkan terima kasih kepada seluruh pihak yang telah mendukung terlaksananya penelitian ini.</w:t>
      </w:r>
    </w:p>
    <w:sectPr w:rsidR="002C0F2E" w:rsidRPr="002C0F2E" w:rsidSect="007D41ED">
      <w:footerReference w:type="default" r:id="rId7"/>
      <w:pgSz w:w="11906" w:h="16838" w:code="9"/>
      <w:pgMar w:top="2268" w:right="1701" w:bottom="1701" w:left="2268" w:header="709" w:footer="709" w:gutter="0"/>
      <w:pgNumType w:start="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4E42" w14:textId="77777777" w:rsidR="005F5925" w:rsidRDefault="005F5925" w:rsidP="00CC5FE6">
      <w:pPr>
        <w:spacing w:after="0" w:line="240" w:lineRule="auto"/>
      </w:pPr>
      <w:r>
        <w:separator/>
      </w:r>
    </w:p>
  </w:endnote>
  <w:endnote w:type="continuationSeparator" w:id="0">
    <w:p w14:paraId="5BBEDD26" w14:textId="77777777" w:rsidR="005F5925" w:rsidRDefault="005F5925" w:rsidP="00CC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30193"/>
      <w:docPartObj>
        <w:docPartGallery w:val="Page Numbers (Bottom of Page)"/>
        <w:docPartUnique/>
      </w:docPartObj>
    </w:sdtPr>
    <w:sdtEndPr>
      <w:rPr>
        <w:noProof/>
      </w:rPr>
    </w:sdtEndPr>
    <w:sdtContent>
      <w:p w14:paraId="22689AD5" w14:textId="7CFFF27A" w:rsidR="00CC5FE6" w:rsidRDefault="00CC5F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89ED4" w14:textId="77777777" w:rsidR="00CC5FE6" w:rsidRDefault="00CC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2407" w14:textId="77777777" w:rsidR="005F5925" w:rsidRDefault="005F5925" w:rsidP="00CC5FE6">
      <w:pPr>
        <w:spacing w:after="0" w:line="240" w:lineRule="auto"/>
      </w:pPr>
      <w:r>
        <w:separator/>
      </w:r>
    </w:p>
  </w:footnote>
  <w:footnote w:type="continuationSeparator" w:id="0">
    <w:p w14:paraId="2F9CE87C" w14:textId="77777777" w:rsidR="005F5925" w:rsidRDefault="005F5925" w:rsidP="00CC5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702"/>
    <w:multiLevelType w:val="hybridMultilevel"/>
    <w:tmpl w:val="88940C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8E019B"/>
    <w:multiLevelType w:val="hybridMultilevel"/>
    <w:tmpl w:val="5E0A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50CF9"/>
    <w:multiLevelType w:val="hybridMultilevel"/>
    <w:tmpl w:val="18A24E9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4B31828"/>
    <w:multiLevelType w:val="hybridMultilevel"/>
    <w:tmpl w:val="B6FC93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1233E2E"/>
    <w:multiLevelType w:val="hybridMultilevel"/>
    <w:tmpl w:val="0CF695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A4A3520"/>
    <w:multiLevelType w:val="hybridMultilevel"/>
    <w:tmpl w:val="62E213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75034749">
    <w:abstractNumId w:val="0"/>
  </w:num>
  <w:num w:numId="2" w16cid:durableId="1675961160">
    <w:abstractNumId w:val="5"/>
  </w:num>
  <w:num w:numId="3" w16cid:durableId="546189866">
    <w:abstractNumId w:val="1"/>
  </w:num>
  <w:num w:numId="4" w16cid:durableId="1749107543">
    <w:abstractNumId w:val="3"/>
  </w:num>
  <w:num w:numId="5" w16cid:durableId="662974148">
    <w:abstractNumId w:val="4"/>
  </w:num>
  <w:num w:numId="6" w16cid:durableId="3092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97"/>
    <w:rsid w:val="002C0F2E"/>
    <w:rsid w:val="003F320B"/>
    <w:rsid w:val="004A27B3"/>
    <w:rsid w:val="005F5925"/>
    <w:rsid w:val="006316EF"/>
    <w:rsid w:val="00696628"/>
    <w:rsid w:val="00770A28"/>
    <w:rsid w:val="007D41ED"/>
    <w:rsid w:val="007D72F0"/>
    <w:rsid w:val="00971E7D"/>
    <w:rsid w:val="00977C5F"/>
    <w:rsid w:val="00A85896"/>
    <w:rsid w:val="00AD42FE"/>
    <w:rsid w:val="00B11B97"/>
    <w:rsid w:val="00B427AE"/>
    <w:rsid w:val="00CC5FE6"/>
    <w:rsid w:val="00D16AF8"/>
    <w:rsid w:val="00D53590"/>
    <w:rsid w:val="00D64DBA"/>
    <w:rsid w:val="00E14948"/>
    <w:rsid w:val="00E659B1"/>
    <w:rsid w:val="00E726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DE57"/>
  <w15:chartTrackingRefBased/>
  <w15:docId w15:val="{53C39C7E-2436-4DB0-9D21-9ED6275E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BA"/>
    <w:pPr>
      <w:ind w:left="720"/>
      <w:contextualSpacing/>
    </w:pPr>
  </w:style>
  <w:style w:type="paragraph" w:styleId="Header">
    <w:name w:val="header"/>
    <w:basedOn w:val="Normal"/>
    <w:link w:val="HeaderChar"/>
    <w:uiPriority w:val="99"/>
    <w:unhideWhenUsed/>
    <w:rsid w:val="00CC5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E6"/>
  </w:style>
  <w:style w:type="paragraph" w:styleId="Footer">
    <w:name w:val="footer"/>
    <w:basedOn w:val="Normal"/>
    <w:link w:val="FooterChar"/>
    <w:uiPriority w:val="99"/>
    <w:unhideWhenUsed/>
    <w:rsid w:val="00CC5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alfarazy</dc:creator>
  <cp:keywords/>
  <dc:description/>
  <cp:lastModifiedBy>alfarazy</cp:lastModifiedBy>
  <cp:revision>8</cp:revision>
  <cp:lastPrinted>2022-09-30T12:22:00Z</cp:lastPrinted>
  <dcterms:created xsi:type="dcterms:W3CDTF">2022-09-30T03:37:00Z</dcterms:created>
  <dcterms:modified xsi:type="dcterms:W3CDTF">2022-09-30T12:24:00Z</dcterms:modified>
</cp:coreProperties>
</file>